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423" w:rsidRPr="00100264" w:rsidRDefault="000F4423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0264">
        <w:rPr>
          <w:rFonts w:ascii="Times New Roman" w:hAnsi="Times New Roman" w:cs="Times New Roman"/>
          <w:sz w:val="28"/>
        </w:rPr>
        <w:t>РОССИЙСКАЯ ФЕДЕРАЦИЯ</w:t>
      </w:r>
    </w:p>
    <w:p w:rsidR="000F4423" w:rsidRPr="00100264" w:rsidRDefault="000F4423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0264">
        <w:rPr>
          <w:rFonts w:ascii="Times New Roman" w:hAnsi="Times New Roman" w:cs="Times New Roman"/>
          <w:sz w:val="28"/>
        </w:rPr>
        <w:t>ИРКУТСКАЯ ОБЛАСТЬ</w:t>
      </w:r>
    </w:p>
    <w:p w:rsidR="000F4423" w:rsidRPr="00100264" w:rsidRDefault="000F4423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0264">
        <w:rPr>
          <w:rFonts w:ascii="Times New Roman" w:hAnsi="Times New Roman" w:cs="Times New Roman"/>
          <w:sz w:val="28"/>
        </w:rPr>
        <w:t>МУНИЦИПАЛЬНОЕ ОБРАЗОВАНИЕ «КАЧУГСКИЙ РАЙОН»</w:t>
      </w:r>
    </w:p>
    <w:p w:rsidR="000F4423" w:rsidRPr="00100264" w:rsidRDefault="000F4423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0264">
        <w:rPr>
          <w:rFonts w:ascii="Times New Roman" w:hAnsi="Times New Roman" w:cs="Times New Roman"/>
          <w:sz w:val="28"/>
        </w:rPr>
        <w:t>АДМИНИСТРАЦИЯ МУНИЦИПАЛЬНОГО РАЙОНА</w:t>
      </w:r>
    </w:p>
    <w:p w:rsidR="000F4423" w:rsidRPr="00100264" w:rsidRDefault="000F4423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F4423" w:rsidRPr="00100264" w:rsidRDefault="000F4423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0264">
        <w:rPr>
          <w:rFonts w:ascii="Times New Roman" w:hAnsi="Times New Roman" w:cs="Times New Roman"/>
          <w:sz w:val="28"/>
        </w:rPr>
        <w:t>ПОСТАНОВЛЕНИЕ</w:t>
      </w:r>
    </w:p>
    <w:p w:rsidR="000F4423" w:rsidRPr="00100264" w:rsidRDefault="000F4423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2CA5" w:rsidRPr="00100264" w:rsidRDefault="00EA2CA5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0264">
        <w:rPr>
          <w:rFonts w:ascii="Times New Roman" w:hAnsi="Times New Roman" w:cs="Times New Roman"/>
          <w:sz w:val="28"/>
        </w:rPr>
        <w:t>О внесении изменений в Примерное положение об оплате труда работников</w:t>
      </w:r>
    </w:p>
    <w:p w:rsidR="00EA2CA5" w:rsidRPr="00100264" w:rsidRDefault="00EA2CA5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0264">
        <w:rPr>
          <w:rFonts w:ascii="Times New Roman" w:hAnsi="Times New Roman" w:cs="Times New Roman"/>
          <w:sz w:val="28"/>
        </w:rPr>
        <w:t xml:space="preserve">муниципальных учреждений культуры и учреждений </w:t>
      </w:r>
      <w:proofErr w:type="gramStart"/>
      <w:r w:rsidRPr="00100264">
        <w:rPr>
          <w:rFonts w:ascii="Times New Roman" w:hAnsi="Times New Roman" w:cs="Times New Roman"/>
          <w:sz w:val="28"/>
        </w:rPr>
        <w:t>дополнительного</w:t>
      </w:r>
      <w:proofErr w:type="gramEnd"/>
    </w:p>
    <w:p w:rsidR="00EA2CA5" w:rsidRPr="00100264" w:rsidRDefault="00EA2CA5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0264">
        <w:rPr>
          <w:rFonts w:ascii="Times New Roman" w:hAnsi="Times New Roman" w:cs="Times New Roman"/>
          <w:sz w:val="28"/>
        </w:rPr>
        <w:t xml:space="preserve">образования в сфере культуры и искусства, </w:t>
      </w:r>
      <w:proofErr w:type="gramStart"/>
      <w:r w:rsidRPr="00100264">
        <w:rPr>
          <w:rFonts w:ascii="Times New Roman" w:hAnsi="Times New Roman" w:cs="Times New Roman"/>
          <w:sz w:val="28"/>
        </w:rPr>
        <w:t>подведомственных</w:t>
      </w:r>
      <w:proofErr w:type="gramEnd"/>
    </w:p>
    <w:p w:rsidR="00EA2CA5" w:rsidRPr="00100264" w:rsidRDefault="00EA2CA5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0264">
        <w:rPr>
          <w:rFonts w:ascii="Times New Roman" w:hAnsi="Times New Roman" w:cs="Times New Roman"/>
          <w:sz w:val="28"/>
        </w:rPr>
        <w:t>Отделу культуры муниципального образования «</w:t>
      </w:r>
      <w:proofErr w:type="spellStart"/>
      <w:r w:rsidRPr="00100264">
        <w:rPr>
          <w:rFonts w:ascii="Times New Roman" w:hAnsi="Times New Roman" w:cs="Times New Roman"/>
          <w:sz w:val="28"/>
        </w:rPr>
        <w:t>Качугский</w:t>
      </w:r>
      <w:proofErr w:type="spellEnd"/>
      <w:r w:rsidRPr="00100264">
        <w:rPr>
          <w:rFonts w:ascii="Times New Roman" w:hAnsi="Times New Roman" w:cs="Times New Roman"/>
          <w:sz w:val="28"/>
        </w:rPr>
        <w:t xml:space="preserve"> район»</w:t>
      </w:r>
    </w:p>
    <w:p w:rsidR="000F4423" w:rsidRPr="00100264" w:rsidRDefault="000F4423" w:rsidP="001002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F4423" w:rsidRPr="009C580D" w:rsidRDefault="00100264" w:rsidP="00100264">
      <w:pPr>
        <w:tabs>
          <w:tab w:val="left" w:pos="8080"/>
        </w:tabs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0F4423" w:rsidRPr="009C58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 2023 г.</w:t>
      </w:r>
      <w:r>
        <w:rPr>
          <w:rFonts w:ascii="Times New Roman" w:hAnsi="Times New Roman"/>
          <w:sz w:val="28"/>
          <w:szCs w:val="28"/>
        </w:rPr>
        <w:tab/>
      </w:r>
      <w:r w:rsidR="000F4423" w:rsidRPr="009C580D">
        <w:rPr>
          <w:rFonts w:ascii="Times New Roman" w:hAnsi="Times New Roman"/>
          <w:sz w:val="28"/>
          <w:szCs w:val="28"/>
        </w:rPr>
        <w:t>р.п. Качуг</w:t>
      </w:r>
    </w:p>
    <w:p w:rsidR="000F4423" w:rsidRPr="009C580D" w:rsidRDefault="000F4423" w:rsidP="0010026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1002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74FF8">
        <w:rPr>
          <w:rFonts w:ascii="Times New Roman" w:hAnsi="Times New Roman"/>
          <w:sz w:val="28"/>
          <w:szCs w:val="28"/>
        </w:rPr>
        <w:t>В соответствии со статьей 134 Трудового кодекса Российской Федерации, Законом Иркутской области от 27 декабря 2016 года №</w:t>
      </w:r>
      <w:r w:rsidR="00377491" w:rsidRPr="00774FF8">
        <w:rPr>
          <w:rFonts w:ascii="Times New Roman" w:hAnsi="Times New Roman"/>
          <w:sz w:val="28"/>
          <w:szCs w:val="28"/>
        </w:rPr>
        <w:t xml:space="preserve"> </w:t>
      </w:r>
      <w:r w:rsidRPr="00774FF8">
        <w:rPr>
          <w:rFonts w:ascii="Times New Roman" w:hAnsi="Times New Roman"/>
          <w:sz w:val="28"/>
          <w:szCs w:val="28"/>
        </w:rPr>
        <w:t xml:space="preserve">131-ОЗ «Об оплате труда работников государственных учреждений Иркутской области», Приказом Министерства культуры Иркутской </w:t>
      </w:r>
      <w:r w:rsidR="00377491" w:rsidRPr="00774FF8">
        <w:rPr>
          <w:rFonts w:ascii="Times New Roman" w:hAnsi="Times New Roman"/>
          <w:sz w:val="28"/>
          <w:szCs w:val="28"/>
        </w:rPr>
        <w:t>области №</w:t>
      </w:r>
      <w:r w:rsidR="009C580D" w:rsidRPr="00774FF8">
        <w:rPr>
          <w:rFonts w:ascii="Times New Roman" w:hAnsi="Times New Roman"/>
          <w:sz w:val="28"/>
          <w:szCs w:val="28"/>
        </w:rPr>
        <w:t xml:space="preserve"> </w:t>
      </w:r>
      <w:r w:rsidRPr="00774FF8">
        <w:rPr>
          <w:rFonts w:ascii="Times New Roman" w:hAnsi="Times New Roman"/>
          <w:sz w:val="28"/>
          <w:szCs w:val="28"/>
        </w:rPr>
        <w:t>56-7-мпр от 10 февраля 2023 года,</w:t>
      </w:r>
      <w:r w:rsidR="009C580D" w:rsidRPr="00774FF8">
        <w:rPr>
          <w:rFonts w:ascii="Times New Roman" w:hAnsi="Times New Roman"/>
          <w:sz w:val="28"/>
          <w:szCs w:val="28"/>
        </w:rPr>
        <w:t xml:space="preserve"> </w:t>
      </w:r>
      <w:r w:rsidRPr="00774FF8">
        <w:rPr>
          <w:rFonts w:ascii="Times New Roman" w:hAnsi="Times New Roman"/>
          <w:sz w:val="28"/>
          <w:szCs w:val="28"/>
        </w:rPr>
        <w:t>руководствуясь ст. ст. 33, 39, 48 Устава муниципального образования «Качугский район», администрация муниципального района</w:t>
      </w:r>
      <w:proofErr w:type="gramEnd"/>
    </w:p>
    <w:p w:rsidR="009C580D" w:rsidRPr="00774FF8" w:rsidRDefault="009C580D" w:rsidP="001002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100264">
      <w:pPr>
        <w:pStyle w:val="11"/>
        <w:spacing w:after="0" w:line="240" w:lineRule="auto"/>
        <w:ind w:firstLine="0"/>
        <w:jc w:val="both"/>
        <w:rPr>
          <w:sz w:val="28"/>
          <w:szCs w:val="28"/>
        </w:rPr>
      </w:pPr>
      <w:r w:rsidRPr="00774FF8">
        <w:rPr>
          <w:sz w:val="28"/>
          <w:szCs w:val="28"/>
        </w:rPr>
        <w:t>ПОСТАНОВЛЯЕТ:</w:t>
      </w:r>
    </w:p>
    <w:p w:rsidR="00100264" w:rsidRPr="00774FF8" w:rsidRDefault="00100264" w:rsidP="00100264">
      <w:pPr>
        <w:pStyle w:val="11"/>
        <w:spacing w:after="0" w:line="240" w:lineRule="auto"/>
        <w:ind w:firstLine="0"/>
        <w:jc w:val="both"/>
        <w:rPr>
          <w:sz w:val="28"/>
          <w:szCs w:val="28"/>
        </w:rPr>
      </w:pPr>
    </w:p>
    <w:p w:rsidR="00AD5B68" w:rsidRPr="00774FF8" w:rsidRDefault="00F3037B" w:rsidP="00F3037B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D5B68" w:rsidRPr="00774FF8">
        <w:rPr>
          <w:sz w:val="28"/>
          <w:szCs w:val="28"/>
        </w:rPr>
        <w:t>Приложение 1 Примерного положения об оплате труда работников муниципальных учреждений культуры и учреждений дополнительного образования в сфере культуры и искусства, подведомственных Отделу культуры муниципального образования «Качугский район», утвержденное постановлением администрации муниципального района от 16 мая 2022 года № 79, изложить в новой редакции (Приложение 1).</w:t>
      </w:r>
    </w:p>
    <w:p w:rsidR="00AD5B68" w:rsidRPr="00774FF8" w:rsidRDefault="00F3037B" w:rsidP="00F3037B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AD5B68" w:rsidRPr="00774FF8">
        <w:rPr>
          <w:sz w:val="28"/>
          <w:szCs w:val="28"/>
        </w:rPr>
        <w:t>Приложение 3 Примерного положения об оплате труда работников муниципальных учреждений культуры и учреждений дополнительного образования в сфере культуры и искусства, подведомственных Отделу культуры муниципального образования «Качугский район», утвержденное постановлением администрации муниципального района от 16 мая 2022 года № 79, изложить в новой редакции (Приложение 2).</w:t>
      </w:r>
    </w:p>
    <w:p w:rsidR="00AD5B68" w:rsidRPr="00774FF8" w:rsidRDefault="00F3037B" w:rsidP="00F3037B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AD5B68" w:rsidRPr="00774FF8">
        <w:rPr>
          <w:sz w:val="28"/>
          <w:szCs w:val="28"/>
        </w:rPr>
        <w:t xml:space="preserve">Настоящее постановление ступает в силу с момента официального опубликования и распространяет своё правоотношение с 01 марта 2023 года. </w:t>
      </w:r>
    </w:p>
    <w:p w:rsidR="000F4423" w:rsidRPr="00774FF8" w:rsidRDefault="00F3037B" w:rsidP="00F3037B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0F4423" w:rsidRPr="00774FF8">
        <w:rPr>
          <w:sz w:val="28"/>
          <w:szCs w:val="28"/>
        </w:rPr>
        <w:t>Отделу культуры муниципального образования «Качугский район» (Смирнова В.И.) обеспечить:</w:t>
      </w:r>
    </w:p>
    <w:p w:rsidR="000F4423" w:rsidRPr="00774FF8" w:rsidRDefault="00F3037B" w:rsidP="00F3037B">
      <w:pPr>
        <w:pStyle w:val="11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4423" w:rsidRPr="00774FF8">
        <w:rPr>
          <w:sz w:val="28"/>
          <w:szCs w:val="28"/>
        </w:rPr>
        <w:t>внесение соответствующих изменений в нормативные правовые акты, регулирующие вопросы оплаты труда и в трудовые договоры, заключенные с работниками учреждений, в порядке, установленном статьей 72 Трудового Кодекса Российской Федерации.</w:t>
      </w:r>
    </w:p>
    <w:p w:rsidR="000F4423" w:rsidRPr="00774FF8" w:rsidRDefault="00F3037B" w:rsidP="00F3037B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0F4423" w:rsidRPr="00774FF8">
        <w:rPr>
          <w:sz w:val="28"/>
          <w:szCs w:val="28"/>
        </w:rPr>
        <w:t xml:space="preserve">Рекомендовать органам местного самоуправления сельских </w:t>
      </w:r>
      <w:r w:rsidR="000F4423" w:rsidRPr="00774FF8">
        <w:rPr>
          <w:sz w:val="28"/>
          <w:szCs w:val="28"/>
        </w:rPr>
        <w:lastRenderedPageBreak/>
        <w:t>поселений, входящих в состав муниципального образования «Качугский район», принять муниципальные правовые акты, направленные на повышение минимальных размеров окладов работников муниципальных учреждений культуры, находящихся в их ведении.</w:t>
      </w:r>
    </w:p>
    <w:p w:rsidR="000F4423" w:rsidRPr="00774FF8" w:rsidRDefault="00F3037B" w:rsidP="00F3037B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="000F4423" w:rsidRPr="00774FF8">
        <w:rPr>
          <w:sz w:val="28"/>
          <w:szCs w:val="28"/>
        </w:rPr>
        <w:t>Настоящее постановление подлежит официальному опубликованию и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:rsidR="000F4423" w:rsidRPr="00774FF8" w:rsidRDefault="00F3037B" w:rsidP="00F3037B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proofErr w:type="gramStart"/>
      <w:r w:rsidR="000F4423" w:rsidRPr="00774FF8">
        <w:rPr>
          <w:sz w:val="28"/>
          <w:szCs w:val="28"/>
        </w:rPr>
        <w:t>Контроль за</w:t>
      </w:r>
      <w:proofErr w:type="gramEnd"/>
      <w:r w:rsidR="000F4423" w:rsidRPr="00774FF8">
        <w:rPr>
          <w:sz w:val="28"/>
          <w:szCs w:val="28"/>
        </w:rPr>
        <w:t xml:space="preserve"> исполнением настоящего постановления возложить на заместителя мэра муниципального района В.В. Макарову.</w:t>
      </w:r>
    </w:p>
    <w:p w:rsidR="000F4423" w:rsidRPr="00774FF8" w:rsidRDefault="000F4423" w:rsidP="000F4423">
      <w:pPr>
        <w:pStyle w:val="11"/>
        <w:tabs>
          <w:tab w:val="left" w:pos="1114"/>
        </w:tabs>
        <w:spacing w:after="0" w:line="240" w:lineRule="auto"/>
        <w:ind w:left="800" w:firstLine="0"/>
        <w:jc w:val="both"/>
        <w:rPr>
          <w:sz w:val="28"/>
          <w:szCs w:val="28"/>
        </w:rPr>
      </w:pPr>
    </w:p>
    <w:p w:rsidR="009C580D" w:rsidRPr="00774FF8" w:rsidRDefault="009C580D" w:rsidP="000F4423">
      <w:pPr>
        <w:pStyle w:val="11"/>
        <w:tabs>
          <w:tab w:val="left" w:pos="1114"/>
        </w:tabs>
        <w:spacing w:after="0" w:line="240" w:lineRule="auto"/>
        <w:ind w:left="800" w:firstLine="0"/>
        <w:jc w:val="both"/>
        <w:rPr>
          <w:sz w:val="28"/>
          <w:szCs w:val="28"/>
        </w:rPr>
      </w:pPr>
    </w:p>
    <w:p w:rsidR="000F4423" w:rsidRPr="00774FF8" w:rsidRDefault="000F4423" w:rsidP="000F4423">
      <w:pPr>
        <w:pStyle w:val="11"/>
        <w:tabs>
          <w:tab w:val="left" w:pos="765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774FF8">
        <w:rPr>
          <w:sz w:val="28"/>
          <w:szCs w:val="28"/>
        </w:rPr>
        <w:t>Мэр муниципального района</w:t>
      </w:r>
      <w:r w:rsidRPr="00774FF8">
        <w:rPr>
          <w:sz w:val="28"/>
          <w:szCs w:val="28"/>
        </w:rPr>
        <w:tab/>
        <w:t>Е. В. Липатов</w:t>
      </w:r>
    </w:p>
    <w:p w:rsidR="000F4423" w:rsidRPr="00774FF8" w:rsidRDefault="000F4423" w:rsidP="000F4423">
      <w:pPr>
        <w:pStyle w:val="11"/>
        <w:tabs>
          <w:tab w:val="left" w:pos="7656"/>
        </w:tabs>
        <w:spacing w:after="0" w:line="259" w:lineRule="auto"/>
        <w:ind w:firstLine="0"/>
        <w:jc w:val="both"/>
        <w:rPr>
          <w:sz w:val="28"/>
          <w:szCs w:val="28"/>
        </w:rPr>
      </w:pPr>
    </w:p>
    <w:p w:rsidR="000F4423" w:rsidRPr="00774FF8" w:rsidRDefault="000F4423" w:rsidP="000F4423">
      <w:pPr>
        <w:pStyle w:val="11"/>
        <w:tabs>
          <w:tab w:val="left" w:pos="7656"/>
        </w:tabs>
        <w:spacing w:after="0" w:line="259" w:lineRule="auto"/>
        <w:ind w:firstLine="0"/>
        <w:jc w:val="both"/>
        <w:rPr>
          <w:sz w:val="28"/>
          <w:szCs w:val="28"/>
        </w:rPr>
      </w:pPr>
    </w:p>
    <w:p w:rsidR="000F4423" w:rsidRPr="00774FF8" w:rsidRDefault="000F4423" w:rsidP="000F4423">
      <w:pPr>
        <w:tabs>
          <w:tab w:val="left" w:pos="709"/>
        </w:tabs>
        <w:spacing w:after="0"/>
        <w:ind w:right="-341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0F4423" w:rsidRPr="00774FF8" w:rsidRDefault="000F4423" w:rsidP="000F4423">
      <w:pPr>
        <w:tabs>
          <w:tab w:val="left" w:pos="709"/>
        </w:tabs>
        <w:spacing w:after="0"/>
        <w:ind w:right="-341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0F4423" w:rsidRPr="00774FF8" w:rsidRDefault="000F4423" w:rsidP="000F4423">
      <w:pPr>
        <w:tabs>
          <w:tab w:val="left" w:pos="709"/>
        </w:tabs>
        <w:spacing w:after="0"/>
        <w:ind w:right="-341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D5B68" w:rsidRPr="00774FF8" w:rsidRDefault="00AD5B68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F4423" w:rsidRPr="00774FF8" w:rsidRDefault="000F4423" w:rsidP="000F442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774FF8">
        <w:rPr>
          <w:rFonts w:ascii="Times New Roman" w:hAnsi="Times New Roman"/>
          <w:sz w:val="28"/>
          <w:szCs w:val="28"/>
        </w:rPr>
        <w:t>№</w:t>
      </w:r>
      <w:r w:rsidR="00100264" w:rsidRPr="00774FF8">
        <w:rPr>
          <w:rFonts w:ascii="Times New Roman" w:hAnsi="Times New Roman"/>
          <w:sz w:val="28"/>
          <w:szCs w:val="28"/>
        </w:rPr>
        <w:t xml:space="preserve"> 42</w:t>
      </w:r>
    </w:p>
    <w:p w:rsidR="005C563D" w:rsidRDefault="005C56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2004BE">
        <w:rPr>
          <w:rFonts w:ascii="Times New Roman" w:hAnsi="Times New Roman"/>
          <w:sz w:val="28"/>
          <w:szCs w:val="28"/>
        </w:rPr>
        <w:t>постановлению администрации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 марта 2023 г. № 42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Примерному положению об оплате 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труда работников муниципальных учреждений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культуры и учреждений </w:t>
      </w:r>
      <w:proofErr w:type="gramStart"/>
      <w:r>
        <w:rPr>
          <w:rFonts w:ascii="Times New Roman" w:hAnsi="Times New Roman"/>
          <w:sz w:val="28"/>
          <w:szCs w:val="28"/>
        </w:rPr>
        <w:t>дополнительного</w:t>
      </w:r>
      <w:proofErr w:type="gramEnd"/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в сфере культуры и искусства,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подведомственных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Отделу культуры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5C563D" w:rsidRDefault="005C563D" w:rsidP="00774FF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C563D" w:rsidRDefault="005C563D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Минимальные размеры окладов</w:t>
      </w:r>
    </w:p>
    <w:p w:rsidR="005C563D" w:rsidRDefault="005C563D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(должностных окладов), ставок заработной платы работников муниципальных учреждений культуры и учреждений дополнительного образования в сфере культуры и искусства, </w:t>
      </w:r>
    </w:p>
    <w:p w:rsidR="005C563D" w:rsidRDefault="005C563D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подведомственных Отделу культуры МО «</w:t>
      </w:r>
      <w:proofErr w:type="spellStart"/>
      <w:r>
        <w:rPr>
          <w:rFonts w:ascii="Times New Roman" w:hAnsi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5C563D" w:rsidRDefault="005C563D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63D" w:rsidRDefault="005C563D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1. Профессиональные квалификационные группы должностей работников образования, утвержденные приказом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5 мая 2008 года № 216Н (за исключением должностей работников высшего и дополнительного образования)</w:t>
      </w:r>
    </w:p>
    <w:p w:rsidR="005C563D" w:rsidRDefault="005C563D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4785"/>
        <w:gridCol w:w="4785"/>
      </w:tblGrid>
      <w:tr w:rsidR="002004BE" w:rsidTr="00774FF8">
        <w:trPr>
          <w:jc w:val="center"/>
        </w:trPr>
        <w:tc>
          <w:tcPr>
            <w:tcW w:w="4785" w:type="dxa"/>
          </w:tcPr>
          <w:p w:rsidR="002004BE" w:rsidRDefault="002004BE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785" w:type="dxa"/>
          </w:tcPr>
          <w:p w:rsidR="002004BE" w:rsidRDefault="002004BE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минимального оклада, руб.</w:t>
            </w:r>
          </w:p>
        </w:tc>
      </w:tr>
      <w:tr w:rsidR="002004BE" w:rsidTr="00774FF8">
        <w:trPr>
          <w:jc w:val="center"/>
        </w:trPr>
        <w:tc>
          <w:tcPr>
            <w:tcW w:w="9570" w:type="dxa"/>
            <w:gridSpan w:val="2"/>
            <w:vAlign w:val="center"/>
          </w:tcPr>
          <w:p w:rsidR="002004BE" w:rsidRDefault="002004BE" w:rsidP="002004B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094BD7" w:rsidTr="00774FF8">
        <w:trPr>
          <w:jc w:val="center"/>
        </w:trPr>
        <w:tc>
          <w:tcPr>
            <w:tcW w:w="9570" w:type="dxa"/>
            <w:gridSpan w:val="2"/>
            <w:vAlign w:val="center"/>
          </w:tcPr>
          <w:p w:rsidR="00094BD7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094BD7" w:rsidTr="00774FF8">
        <w:trPr>
          <w:jc w:val="center"/>
        </w:trPr>
        <w:tc>
          <w:tcPr>
            <w:tcW w:w="9570" w:type="dxa"/>
            <w:gridSpan w:val="2"/>
            <w:vAlign w:val="center"/>
          </w:tcPr>
          <w:p w:rsidR="00094BD7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и должностей педагогических работников</w:t>
            </w:r>
          </w:p>
        </w:tc>
      </w:tr>
      <w:tr w:rsidR="00094BD7" w:rsidTr="00774FF8">
        <w:trPr>
          <w:jc w:val="center"/>
        </w:trPr>
        <w:tc>
          <w:tcPr>
            <w:tcW w:w="9570" w:type="dxa"/>
            <w:gridSpan w:val="2"/>
          </w:tcPr>
          <w:p w:rsidR="00094BD7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квалификационный уровень</w:t>
            </w:r>
          </w:p>
        </w:tc>
      </w:tr>
      <w:tr w:rsidR="00094BD7" w:rsidTr="00774FF8">
        <w:trPr>
          <w:jc w:val="center"/>
        </w:trPr>
        <w:tc>
          <w:tcPr>
            <w:tcW w:w="4785" w:type="dxa"/>
          </w:tcPr>
          <w:p w:rsidR="00094BD7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4785" w:type="dxa"/>
            <w:vMerge w:val="restart"/>
            <w:vAlign w:val="center"/>
          </w:tcPr>
          <w:p w:rsidR="00094BD7" w:rsidRDefault="00094BD7" w:rsidP="00094BD7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9544</w:t>
            </w:r>
          </w:p>
        </w:tc>
      </w:tr>
      <w:tr w:rsidR="00094BD7" w:rsidTr="00774FF8">
        <w:trPr>
          <w:jc w:val="center"/>
        </w:trPr>
        <w:tc>
          <w:tcPr>
            <w:tcW w:w="4785" w:type="dxa"/>
          </w:tcPr>
          <w:p w:rsidR="00094BD7" w:rsidRDefault="00094BD7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vMerge/>
          </w:tcPr>
          <w:p w:rsidR="00094BD7" w:rsidRDefault="00094BD7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4BD7" w:rsidTr="00774FF8">
        <w:trPr>
          <w:jc w:val="center"/>
        </w:trPr>
        <w:tc>
          <w:tcPr>
            <w:tcW w:w="9570" w:type="dxa"/>
            <w:gridSpan w:val="2"/>
          </w:tcPr>
          <w:p w:rsidR="00094BD7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квалификационный уровень</w:t>
            </w:r>
          </w:p>
        </w:tc>
      </w:tr>
      <w:tr w:rsidR="002004BE" w:rsidTr="00774FF8">
        <w:trPr>
          <w:jc w:val="center"/>
        </w:trPr>
        <w:tc>
          <w:tcPr>
            <w:tcW w:w="4785" w:type="dxa"/>
            <w:vAlign w:val="center"/>
          </w:tcPr>
          <w:p w:rsidR="002004BE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(кроме должностей преподавателей, отнесенных к профессорско-преподавательскому составу)</w:t>
            </w:r>
          </w:p>
        </w:tc>
        <w:tc>
          <w:tcPr>
            <w:tcW w:w="4785" w:type="dxa"/>
            <w:vAlign w:val="center"/>
          </w:tcPr>
          <w:p w:rsidR="002004BE" w:rsidRDefault="00094BD7" w:rsidP="00094BD7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9544</w:t>
            </w:r>
          </w:p>
        </w:tc>
      </w:tr>
    </w:tbl>
    <w:p w:rsidR="002004BE" w:rsidRDefault="002004BE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94BD7" w:rsidRDefault="00094BD7" w:rsidP="00774FF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2. Профессиональные квалификационные группы общеотраслевых должностей руководителей, специалистов и служащих, утвержденные приказом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29 мая 2008 г. № 247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</w:p>
    <w:p w:rsidR="00094BD7" w:rsidRDefault="00094BD7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4785"/>
        <w:gridCol w:w="4785"/>
      </w:tblGrid>
      <w:tr w:rsidR="00094BD7" w:rsidTr="00094BD7">
        <w:trPr>
          <w:jc w:val="center"/>
        </w:trPr>
        <w:tc>
          <w:tcPr>
            <w:tcW w:w="9570" w:type="dxa"/>
            <w:gridSpan w:val="2"/>
          </w:tcPr>
          <w:p w:rsidR="00094BD7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094BD7" w:rsidTr="00094BD7">
        <w:trPr>
          <w:jc w:val="center"/>
        </w:trPr>
        <w:tc>
          <w:tcPr>
            <w:tcW w:w="9570" w:type="dxa"/>
            <w:gridSpan w:val="2"/>
          </w:tcPr>
          <w:p w:rsidR="00094BD7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094BD7" w:rsidTr="00094BD7">
        <w:trPr>
          <w:jc w:val="center"/>
        </w:trPr>
        <w:tc>
          <w:tcPr>
            <w:tcW w:w="9570" w:type="dxa"/>
            <w:gridSpan w:val="2"/>
          </w:tcPr>
          <w:p w:rsidR="00094BD7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094BD7" w:rsidTr="00094BD7">
        <w:trPr>
          <w:trHeight w:val="715"/>
          <w:jc w:val="center"/>
        </w:trPr>
        <w:tc>
          <w:tcPr>
            <w:tcW w:w="4785" w:type="dxa"/>
          </w:tcPr>
          <w:p w:rsidR="00094BD7" w:rsidRDefault="00094BD7" w:rsidP="00094BD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Менеджер по персоналу</w:t>
            </w:r>
          </w:p>
        </w:tc>
        <w:tc>
          <w:tcPr>
            <w:tcW w:w="4785" w:type="dxa"/>
          </w:tcPr>
          <w:p w:rsidR="00094BD7" w:rsidRDefault="00094BD7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9732</w:t>
            </w:r>
          </w:p>
        </w:tc>
      </w:tr>
    </w:tbl>
    <w:p w:rsidR="00094BD7" w:rsidRDefault="00094BD7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94BD7" w:rsidRDefault="00094BD7" w:rsidP="00774FF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3. Профессиональные квалификационные группы должностей работников культуры, искусства и кинематографии, утвержденные приказом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31 августа 2007 г. № 570</w:t>
      </w:r>
    </w:p>
    <w:p w:rsidR="003E5250" w:rsidRDefault="003E5250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039" w:type="dxa"/>
        <w:jc w:val="center"/>
        <w:tblLook w:val="04A0"/>
      </w:tblPr>
      <w:tblGrid>
        <w:gridCol w:w="6204"/>
        <w:gridCol w:w="2835"/>
      </w:tblGrid>
      <w:tr w:rsidR="009F0CB6" w:rsidTr="009F0CB6">
        <w:trPr>
          <w:jc w:val="center"/>
        </w:trPr>
        <w:tc>
          <w:tcPr>
            <w:tcW w:w="9039" w:type="dxa"/>
            <w:gridSpan w:val="2"/>
          </w:tcPr>
          <w:p w:rsidR="009F0CB6" w:rsidRDefault="009F0CB6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</w:tr>
      <w:tr w:rsidR="003E5250" w:rsidTr="003E5250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  <w:tc>
          <w:tcPr>
            <w:tcW w:w="2835" w:type="dxa"/>
            <w:vMerge w:val="restart"/>
          </w:tcPr>
          <w:p w:rsidR="003E5250" w:rsidRDefault="003E5250" w:rsidP="003E525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10483</w:t>
            </w: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Библиограф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Художник-постановщик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Аккомпаниатор-концертмейстер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методист, 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3E525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Лектор (экскурсовод)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методике клубной работы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по составлению кинопрограмм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экспозиционного и выставочного отдела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жанрам творчества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3E5250">
        <w:trPr>
          <w:jc w:val="center"/>
        </w:trPr>
        <w:tc>
          <w:tcPr>
            <w:tcW w:w="9039" w:type="dxa"/>
            <w:gridSpan w:val="2"/>
            <w:vAlign w:val="center"/>
          </w:tcPr>
          <w:p w:rsidR="003E5250" w:rsidRDefault="003E5250" w:rsidP="003E525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«Должности руководящего состава учреждений культуры, искусства и кинематографии»</w:t>
            </w: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отделом (сектором) библиотеки</w:t>
            </w:r>
          </w:p>
        </w:tc>
        <w:tc>
          <w:tcPr>
            <w:tcW w:w="2835" w:type="dxa"/>
            <w:vMerge w:val="restart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11965</w:t>
            </w: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Режиссер (дирижер, балетмейстер, хормейстер, художественный руководитель)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Звукорежиссер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250" w:rsidTr="009F0CB6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отделением (пунктом) по прокату кино- и видеофильмов</w:t>
            </w:r>
          </w:p>
        </w:tc>
        <w:tc>
          <w:tcPr>
            <w:tcW w:w="2835" w:type="dxa"/>
            <w:vMerge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0CB6" w:rsidRDefault="003E5250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4. Профессиональные квалификационные группы профессий рабочих культуры, искусства и кинематографии, утвержденные приказом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14 марта 2008 г. № 121Н</w:t>
      </w:r>
    </w:p>
    <w:p w:rsidR="003E5250" w:rsidRDefault="003E5250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464" w:type="dxa"/>
        <w:jc w:val="center"/>
        <w:tblLook w:val="04A0"/>
      </w:tblPr>
      <w:tblGrid>
        <w:gridCol w:w="6204"/>
        <w:gridCol w:w="3260"/>
      </w:tblGrid>
      <w:tr w:rsidR="003E5250" w:rsidTr="009F4D71">
        <w:trPr>
          <w:jc w:val="center"/>
        </w:trPr>
        <w:tc>
          <w:tcPr>
            <w:tcW w:w="9464" w:type="dxa"/>
            <w:gridSpan w:val="2"/>
          </w:tcPr>
          <w:p w:rsidR="003E5250" w:rsidRDefault="003E5250" w:rsidP="003E525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«Профессии рабочих культуры, искусства и кинематографии второго уровня»</w:t>
            </w:r>
          </w:p>
        </w:tc>
      </w:tr>
      <w:tr w:rsidR="003E5250" w:rsidTr="009F4D71">
        <w:trPr>
          <w:jc w:val="center"/>
        </w:trPr>
        <w:tc>
          <w:tcPr>
            <w:tcW w:w="9464" w:type="dxa"/>
            <w:gridSpan w:val="2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</w:tr>
      <w:tr w:rsidR="003E5250" w:rsidTr="009F4D71">
        <w:trPr>
          <w:jc w:val="center"/>
        </w:trPr>
        <w:tc>
          <w:tcPr>
            <w:tcW w:w="6204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Настройщик пианино и роялей 4-8 разрядов</w:t>
            </w:r>
          </w:p>
        </w:tc>
        <w:tc>
          <w:tcPr>
            <w:tcW w:w="3260" w:type="dxa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9873</w:t>
            </w:r>
          </w:p>
        </w:tc>
      </w:tr>
    </w:tbl>
    <w:p w:rsidR="003E5250" w:rsidRDefault="003E5250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E5250" w:rsidRDefault="003E5250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5. Профессиональные квалификационные группы общеотраслевых профессий рабочих, утвержденных приказом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29 мая 2008 г. № 248Н</w:t>
      </w:r>
    </w:p>
    <w:p w:rsidR="003E5250" w:rsidRDefault="003E5250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322" w:type="dxa"/>
        <w:jc w:val="center"/>
        <w:tblLook w:val="04A0"/>
      </w:tblPr>
      <w:tblGrid>
        <w:gridCol w:w="5920"/>
        <w:gridCol w:w="3402"/>
      </w:tblGrid>
      <w:tr w:rsidR="003E5250" w:rsidTr="009F4D71">
        <w:trPr>
          <w:jc w:val="center"/>
        </w:trPr>
        <w:tc>
          <w:tcPr>
            <w:tcW w:w="9322" w:type="dxa"/>
            <w:gridSpan w:val="2"/>
          </w:tcPr>
          <w:p w:rsidR="003E5250" w:rsidRDefault="003E5250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</w:t>
            </w:r>
            <w:r w:rsidR="009715B3">
              <w:rPr>
                <w:rFonts w:ascii="Times New Roman" w:hAnsi="Times New Roman"/>
                <w:sz w:val="28"/>
                <w:szCs w:val="28"/>
              </w:rPr>
              <w:t xml:space="preserve"> «Общеотраслевые профессии рабочих первого уровня»</w:t>
            </w:r>
          </w:p>
        </w:tc>
      </w:tr>
      <w:tr w:rsidR="009715B3" w:rsidTr="009F4D71">
        <w:trPr>
          <w:jc w:val="center"/>
        </w:trPr>
        <w:tc>
          <w:tcPr>
            <w:tcW w:w="5920" w:type="dxa"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02" w:type="dxa"/>
            <w:vMerge w:val="restart"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7193</w:t>
            </w:r>
          </w:p>
        </w:tc>
      </w:tr>
      <w:tr w:rsidR="009715B3" w:rsidTr="009F4D71">
        <w:trPr>
          <w:jc w:val="center"/>
        </w:trPr>
        <w:tc>
          <w:tcPr>
            <w:tcW w:w="5920" w:type="dxa"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Истопник</w:t>
            </w:r>
          </w:p>
        </w:tc>
        <w:tc>
          <w:tcPr>
            <w:tcW w:w="3402" w:type="dxa"/>
            <w:vMerge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15B3" w:rsidTr="009F4D71">
        <w:trPr>
          <w:jc w:val="center"/>
        </w:trPr>
        <w:tc>
          <w:tcPr>
            <w:tcW w:w="5920" w:type="dxa"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402" w:type="dxa"/>
            <w:vMerge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15B3" w:rsidTr="009F4D71">
        <w:trPr>
          <w:jc w:val="center"/>
        </w:trPr>
        <w:tc>
          <w:tcPr>
            <w:tcW w:w="5920" w:type="dxa"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3402" w:type="dxa"/>
            <w:vMerge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15B3" w:rsidTr="009F4D71">
        <w:trPr>
          <w:jc w:val="center"/>
        </w:trPr>
        <w:tc>
          <w:tcPr>
            <w:tcW w:w="5920" w:type="dxa"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дворник</w:t>
            </w:r>
          </w:p>
        </w:tc>
        <w:tc>
          <w:tcPr>
            <w:tcW w:w="3402" w:type="dxa"/>
            <w:vMerge/>
          </w:tcPr>
          <w:p w:rsidR="009715B3" w:rsidRDefault="009715B3" w:rsidP="005C563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4D71" w:rsidRDefault="009F4D71" w:rsidP="005C56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F4D71" w:rsidRDefault="009F4D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E5250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«16» марта 2023 г. № 42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Примерному положению об оплате 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труда работников муниципальных учреждений 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культуры и учреждений </w:t>
      </w:r>
      <w:proofErr w:type="gramStart"/>
      <w:r>
        <w:rPr>
          <w:rFonts w:ascii="Times New Roman" w:hAnsi="Times New Roman"/>
          <w:sz w:val="28"/>
          <w:szCs w:val="28"/>
        </w:rPr>
        <w:t>дополнительного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в сфере культуры и искусства,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подведомственных Отделу культуры МО 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F4D71" w:rsidRDefault="009F4D71" w:rsidP="009F4D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Перечни должностей работников муниципальных учреждений культуры и учреждений дополнительного образования в сфере культуры и искусства, подведомственных Отделу культуры МО «</w:t>
      </w:r>
      <w:proofErr w:type="spellStart"/>
      <w:r>
        <w:rPr>
          <w:rFonts w:ascii="Times New Roman" w:hAnsi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9F4D71" w:rsidRDefault="009F4D71" w:rsidP="009F4D7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F4D71" w:rsidRDefault="009F4D71" w:rsidP="00774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4D7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Перечень должностей работников муниципальных учреждений культуры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Методист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Библиограф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Библиотекарь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Лектор (экскурсовод)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экспозиционного и выставочного отдела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Режиссер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Художник-постановщик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Аккомпаниатор-концертмейстер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Звукорежиссер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Хормейстер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Балетмейстер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Методист по составлению кинопрограмм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методике клубной работы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Художественный руководитель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пунктом по прокату кино- и видеофильмов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Администратор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жанрам творчества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отделом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методист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Менеджер по персоналу</w:t>
      </w:r>
    </w:p>
    <w:p w:rsidR="009F4D71" w:rsidRDefault="009F4D71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4D71" w:rsidRDefault="009F4D71" w:rsidP="00774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Перечень должностей работников учреждений дополнительного образования в сфере культуры и искусства</w:t>
      </w: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Концертмейстер</w:t>
      </w: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FF8" w:rsidRDefault="00774FF8" w:rsidP="00774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должностей работников обслуживающего персонала</w:t>
      </w: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Настройщик пианино и роялей 4-8 разрядов</w:t>
      </w: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Истопник</w:t>
      </w: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Дворник</w:t>
      </w: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Уборщик служебных помещений</w:t>
      </w:r>
    </w:p>
    <w:p w:rsidR="00774FF8" w:rsidRDefault="00774FF8" w:rsidP="009F4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Сторож</w:t>
      </w:r>
    </w:p>
    <w:sectPr w:rsidR="00774FF8" w:rsidSect="001B0A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44773"/>
    <w:multiLevelType w:val="multilevel"/>
    <w:tmpl w:val="5BD8C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752923"/>
    <w:multiLevelType w:val="hybridMultilevel"/>
    <w:tmpl w:val="2C9A7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D1748"/>
    <w:multiLevelType w:val="multilevel"/>
    <w:tmpl w:val="B0BE1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423"/>
    <w:rsid w:val="00094BD7"/>
    <w:rsid w:val="000F4423"/>
    <w:rsid w:val="00100264"/>
    <w:rsid w:val="001B0A66"/>
    <w:rsid w:val="002004BE"/>
    <w:rsid w:val="00244B8C"/>
    <w:rsid w:val="00294831"/>
    <w:rsid w:val="00377491"/>
    <w:rsid w:val="00382D5B"/>
    <w:rsid w:val="00383BD9"/>
    <w:rsid w:val="003D6C26"/>
    <w:rsid w:val="003E5250"/>
    <w:rsid w:val="00462182"/>
    <w:rsid w:val="005C1C74"/>
    <w:rsid w:val="005C563D"/>
    <w:rsid w:val="00774FF8"/>
    <w:rsid w:val="009715B3"/>
    <w:rsid w:val="009C580D"/>
    <w:rsid w:val="009F0CB6"/>
    <w:rsid w:val="009F4D71"/>
    <w:rsid w:val="00AD5B68"/>
    <w:rsid w:val="00B71617"/>
    <w:rsid w:val="00EA2CA5"/>
    <w:rsid w:val="00F3037B"/>
    <w:rsid w:val="00FF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23"/>
  </w:style>
  <w:style w:type="paragraph" w:styleId="1">
    <w:name w:val="heading 1"/>
    <w:basedOn w:val="a"/>
    <w:next w:val="a"/>
    <w:link w:val="10"/>
    <w:uiPriority w:val="99"/>
    <w:qFormat/>
    <w:rsid w:val="000F4423"/>
    <w:pPr>
      <w:keepNext/>
      <w:tabs>
        <w:tab w:val="left" w:pos="4395"/>
        <w:tab w:val="left" w:pos="8306"/>
      </w:tabs>
      <w:spacing w:after="0" w:line="240" w:lineRule="auto"/>
      <w:ind w:right="84"/>
      <w:outlineLvl w:val="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44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0F4423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F44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F44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_"/>
    <w:basedOn w:val="a0"/>
    <w:link w:val="11"/>
    <w:rsid w:val="000F4423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6"/>
    <w:rsid w:val="000F4423"/>
    <w:pPr>
      <w:widowControl w:val="0"/>
      <w:spacing w:after="30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7">
    <w:name w:val="Table Grid"/>
    <w:basedOn w:val="a1"/>
    <w:uiPriority w:val="59"/>
    <w:rsid w:val="00200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jurist</cp:lastModifiedBy>
  <cp:revision>15</cp:revision>
  <dcterms:created xsi:type="dcterms:W3CDTF">2023-03-09T14:11:00Z</dcterms:created>
  <dcterms:modified xsi:type="dcterms:W3CDTF">2023-03-21T08:17:00Z</dcterms:modified>
</cp:coreProperties>
</file>